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6F" w:rsidRDefault="001F446F"/>
    <w:p w:rsidR="001F446F" w:rsidRPr="001F446F" w:rsidRDefault="001F446F" w:rsidP="001F446F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</w:t>
      </w:r>
      <w:r>
        <w:rPr>
          <w:b/>
          <w:sz w:val="32"/>
          <w:szCs w:val="32"/>
        </w:rPr>
        <w:t>L CUMPLIMIENTO DE SUS FACULTADES</w:t>
      </w:r>
    </w:p>
    <w:p w:rsidR="001F446F" w:rsidRDefault="001F446F"/>
    <w:p w:rsidR="001F446F" w:rsidRDefault="001F446F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1F446F" w:rsidRDefault="001F446F">
      <w:bookmarkStart w:id="0" w:name="_GoBack"/>
      <w:bookmarkEnd w:id="0"/>
    </w:p>
    <w:p w:rsidR="001F446F" w:rsidRDefault="001F446F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1F44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28"/>
    <w:rsid w:val="001F446F"/>
    <w:rsid w:val="009D0D5A"/>
    <w:rsid w:val="00A44428"/>
    <w:rsid w:val="00AB77E9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BA12"/>
  <w15:chartTrackingRefBased/>
  <w15:docId w15:val="{499166D2-D0E9-4032-ACE5-ED0BDF2B9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2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Noviembre - 30 de Noviembre del 2018</a:t>
            </a:r>
            <a:endParaRPr lang="es-MX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Hoja1!$A$2:$A$26</c:f>
              <c:strCache>
                <c:ptCount val="25"/>
                <c:pt idx="0">
                  <c:v>IMPUESTO PREDIAL NORMAL URBANO</c:v>
                </c:pt>
                <c:pt idx="1">
                  <c:v>IMPUESTO PREDIAL REZAGO URBANO</c:v>
                </c:pt>
                <c:pt idx="2">
                  <c:v>IMPUESTO PREDIAL NORMAL RUSTICO</c:v>
                </c:pt>
                <c:pt idx="3">
                  <c:v>IMPUESTO PREDIAL REZAGO RUSTICO</c:v>
                </c:pt>
                <c:pt idx="4">
                  <c:v>RECARGOS REZAGO IMPUESTO PREDIAL</c:v>
                </c:pt>
                <c:pt idx="5">
                  <c:v>MULTAS IMPUESTAS P/ PREDIAL Y CATASTRO</c:v>
                </c:pt>
                <c:pt idx="6">
                  <c:v>CERTIFICADO DE NO ADEUDO P/PREDIAL</c:v>
                </c:pt>
                <c:pt idx="7">
                  <c:v>GASTOS DE COBRANZA IMP. PREDIAL</c:v>
                </c:pt>
                <c:pt idx="8">
                  <c:v>RECARGOS RESAGO IMPUESTO PREDIAL</c:v>
                </c:pt>
                <c:pt idx="9">
                  <c:v>TRANSMISIONES PATRIMONIALES URBANOS </c:v>
                </c:pt>
                <c:pt idx="10">
                  <c:v>FORMAS PARA TRASLADO DE DOMINIO</c:v>
                </c:pt>
                <c:pt idx="11">
                  <c:v>TRANSMISIONES DE TERRENOS EN REGULARIZACION</c:v>
                </c:pt>
                <c:pt idx="12">
                  <c:v>OTRAS TRANSMISIONES </c:v>
                </c:pt>
                <c:pt idx="13">
                  <c:v>RECARGOS TRANSMISIONES URBANAS</c:v>
                </c:pt>
                <c:pt idx="14">
                  <c:v>MULTA DE TRANSMISIONES</c:v>
                </c:pt>
                <c:pt idx="15">
                  <c:v>SERTIFICADO DE NO INSCRIPCIONES DE PROPIEDAD</c:v>
                </c:pt>
                <c:pt idx="16">
                  <c:v>CERTIFICADO CATASTRALES CON HISTORIAL</c:v>
                </c:pt>
                <c:pt idx="17">
                  <c:v>COPIAS SIMPLES</c:v>
                </c:pt>
                <c:pt idx="18">
                  <c:v>DICTAMEN DE VALORES</c:v>
                </c:pt>
                <c:pt idx="19">
                  <c:v>EXP. DE DESLINDES CATASTRALES</c:v>
                </c:pt>
                <c:pt idx="20">
                  <c:v>APROBACION DE SUBDIVISION MEDIA</c:v>
                </c:pt>
                <c:pt idx="21">
                  <c:v>AUTORIZACIÓN DE AVALÚO CATASTRAL</c:v>
                </c:pt>
                <c:pt idx="22">
                  <c:v>APROBACION DE SUBDIVISION BAJA</c:v>
                </c:pt>
                <c:pt idx="23">
                  <c:v>COPIA CERTIFICADA</c:v>
                </c:pt>
                <c:pt idx="24">
                  <c:v>COPIA SIMPLE</c:v>
                </c:pt>
              </c:strCache>
            </c:strRef>
          </c:cat>
          <c:val>
            <c:numRef>
              <c:f>Hoja1!$B$2:$B$26</c:f>
              <c:numCache>
                <c:formatCode>"$"#,##0.00_);[Red]\("$"#,##0.00\)</c:formatCode>
                <c:ptCount val="25"/>
                <c:pt idx="0">
                  <c:v>34834.5</c:v>
                </c:pt>
                <c:pt idx="1">
                  <c:v>45174.86</c:v>
                </c:pt>
                <c:pt idx="2">
                  <c:v>195325.95</c:v>
                </c:pt>
                <c:pt idx="3">
                  <c:v>168574.38</c:v>
                </c:pt>
                <c:pt idx="4">
                  <c:v>4488.57</c:v>
                </c:pt>
                <c:pt idx="5">
                  <c:v>1081.8900000000001</c:v>
                </c:pt>
                <c:pt idx="6">
                  <c:v>3445</c:v>
                </c:pt>
                <c:pt idx="7">
                  <c:v>718.93</c:v>
                </c:pt>
                <c:pt idx="8">
                  <c:v>1116.8</c:v>
                </c:pt>
                <c:pt idx="9">
                  <c:v>239600.56</c:v>
                </c:pt>
                <c:pt idx="10">
                  <c:v>398</c:v>
                </c:pt>
                <c:pt idx="11">
                  <c:v>7901.06</c:v>
                </c:pt>
                <c:pt idx="12">
                  <c:v>195433.75</c:v>
                </c:pt>
                <c:pt idx="13">
                  <c:v>1753.38</c:v>
                </c:pt>
                <c:pt idx="14">
                  <c:v>2480.0100000000002</c:v>
                </c:pt>
                <c:pt idx="15">
                  <c:v>90</c:v>
                </c:pt>
                <c:pt idx="16">
                  <c:v>1507.5</c:v>
                </c:pt>
                <c:pt idx="17">
                  <c:v>500</c:v>
                </c:pt>
                <c:pt idx="18">
                  <c:v>2849.82</c:v>
                </c:pt>
                <c:pt idx="19">
                  <c:v>2060</c:v>
                </c:pt>
                <c:pt idx="20">
                  <c:v>1200</c:v>
                </c:pt>
                <c:pt idx="21">
                  <c:v>11280</c:v>
                </c:pt>
                <c:pt idx="22">
                  <c:v>120</c:v>
                </c:pt>
                <c:pt idx="23">
                  <c:v>296</c:v>
                </c:pt>
                <c:pt idx="24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D7-4DC3-9D84-D6348C67C7A6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Hoja1!$A$2:$A$26</c:f>
              <c:strCache>
                <c:ptCount val="25"/>
                <c:pt idx="0">
                  <c:v>IMPUESTO PREDIAL NORMAL URBANO</c:v>
                </c:pt>
                <c:pt idx="1">
                  <c:v>IMPUESTO PREDIAL REZAGO URBANO</c:v>
                </c:pt>
                <c:pt idx="2">
                  <c:v>IMPUESTO PREDIAL NORMAL RUSTICO</c:v>
                </c:pt>
                <c:pt idx="3">
                  <c:v>IMPUESTO PREDIAL REZAGO RUSTICO</c:v>
                </c:pt>
                <c:pt idx="4">
                  <c:v>RECARGOS REZAGO IMPUESTO PREDIAL</c:v>
                </c:pt>
                <c:pt idx="5">
                  <c:v>MULTAS IMPUESTAS P/ PREDIAL Y CATASTRO</c:v>
                </c:pt>
                <c:pt idx="6">
                  <c:v>CERTIFICADO DE NO ADEUDO P/PREDIAL</c:v>
                </c:pt>
                <c:pt idx="7">
                  <c:v>GASTOS DE COBRANZA IMP. PREDIAL</c:v>
                </c:pt>
                <c:pt idx="8">
                  <c:v>RECARGOS RESAGO IMPUESTO PREDIAL</c:v>
                </c:pt>
                <c:pt idx="9">
                  <c:v>TRANSMISIONES PATRIMONIALES URBANOS </c:v>
                </c:pt>
                <c:pt idx="10">
                  <c:v>FORMAS PARA TRASLADO DE DOMINIO</c:v>
                </c:pt>
                <c:pt idx="11">
                  <c:v>TRANSMISIONES DE TERRENOS EN REGULARIZACION</c:v>
                </c:pt>
                <c:pt idx="12">
                  <c:v>OTRAS TRANSMISIONES </c:v>
                </c:pt>
                <c:pt idx="13">
                  <c:v>RECARGOS TRANSMISIONES URBANAS</c:v>
                </c:pt>
                <c:pt idx="14">
                  <c:v>MULTA DE TRANSMISIONES</c:v>
                </c:pt>
                <c:pt idx="15">
                  <c:v>SERTIFICADO DE NO INSCRIPCIONES DE PROPIEDAD</c:v>
                </c:pt>
                <c:pt idx="16">
                  <c:v>CERTIFICADO CATASTRALES CON HISTORIAL</c:v>
                </c:pt>
                <c:pt idx="17">
                  <c:v>COPIAS SIMPLES</c:v>
                </c:pt>
                <c:pt idx="18">
                  <c:v>DICTAMEN DE VALORES</c:v>
                </c:pt>
                <c:pt idx="19">
                  <c:v>EXP. DE DESLINDES CATASTRALES</c:v>
                </c:pt>
                <c:pt idx="20">
                  <c:v>APROBACION DE SUBDIVISION MEDIA</c:v>
                </c:pt>
                <c:pt idx="21">
                  <c:v>AUTORIZACIÓN DE AVALÚO CATASTRAL</c:v>
                </c:pt>
                <c:pt idx="22">
                  <c:v>APROBACION DE SUBDIVISION BAJA</c:v>
                </c:pt>
                <c:pt idx="23">
                  <c:v>COPIA CERTIFICADA</c:v>
                </c:pt>
                <c:pt idx="24">
                  <c:v>COPIA SIMPLE</c:v>
                </c:pt>
              </c:strCache>
            </c:strRef>
          </c:cat>
          <c:val>
            <c:numRef>
              <c:f>Hoja1!$C$2:$C$26</c:f>
              <c:numCache>
                <c:formatCode>General</c:formatCode>
                <c:ptCount val="25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2D7-4DC3-9D84-D6348C67C7A6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Hoja1!$A$2:$A$26</c:f>
              <c:strCache>
                <c:ptCount val="25"/>
                <c:pt idx="0">
                  <c:v>IMPUESTO PREDIAL NORMAL URBANO</c:v>
                </c:pt>
                <c:pt idx="1">
                  <c:v>IMPUESTO PREDIAL REZAGO URBANO</c:v>
                </c:pt>
                <c:pt idx="2">
                  <c:v>IMPUESTO PREDIAL NORMAL RUSTICO</c:v>
                </c:pt>
                <c:pt idx="3">
                  <c:v>IMPUESTO PREDIAL REZAGO RUSTICO</c:v>
                </c:pt>
                <c:pt idx="4">
                  <c:v>RECARGOS REZAGO IMPUESTO PREDIAL</c:v>
                </c:pt>
                <c:pt idx="5">
                  <c:v>MULTAS IMPUESTAS P/ PREDIAL Y CATASTRO</c:v>
                </c:pt>
                <c:pt idx="6">
                  <c:v>CERTIFICADO DE NO ADEUDO P/PREDIAL</c:v>
                </c:pt>
                <c:pt idx="7">
                  <c:v>GASTOS DE COBRANZA IMP. PREDIAL</c:v>
                </c:pt>
                <c:pt idx="8">
                  <c:v>RECARGOS RESAGO IMPUESTO PREDIAL</c:v>
                </c:pt>
                <c:pt idx="9">
                  <c:v>TRANSMISIONES PATRIMONIALES URBANOS </c:v>
                </c:pt>
                <c:pt idx="10">
                  <c:v>FORMAS PARA TRASLADO DE DOMINIO</c:v>
                </c:pt>
                <c:pt idx="11">
                  <c:v>TRANSMISIONES DE TERRENOS EN REGULARIZACION</c:v>
                </c:pt>
                <c:pt idx="12">
                  <c:v>OTRAS TRANSMISIONES </c:v>
                </c:pt>
                <c:pt idx="13">
                  <c:v>RECARGOS TRANSMISIONES URBANAS</c:v>
                </c:pt>
                <c:pt idx="14">
                  <c:v>MULTA DE TRANSMISIONES</c:v>
                </c:pt>
                <c:pt idx="15">
                  <c:v>SERTIFICADO DE NO INSCRIPCIONES DE PROPIEDAD</c:v>
                </c:pt>
                <c:pt idx="16">
                  <c:v>CERTIFICADO CATASTRALES CON HISTORIAL</c:v>
                </c:pt>
                <c:pt idx="17">
                  <c:v>COPIAS SIMPLES</c:v>
                </c:pt>
                <c:pt idx="18">
                  <c:v>DICTAMEN DE VALORES</c:v>
                </c:pt>
                <c:pt idx="19">
                  <c:v>EXP. DE DESLINDES CATASTRALES</c:v>
                </c:pt>
                <c:pt idx="20">
                  <c:v>APROBACION DE SUBDIVISION MEDIA</c:v>
                </c:pt>
                <c:pt idx="21">
                  <c:v>AUTORIZACIÓN DE AVALÚO CATASTRAL</c:v>
                </c:pt>
                <c:pt idx="22">
                  <c:v>APROBACION DE SUBDIVISION BAJA</c:v>
                </c:pt>
                <c:pt idx="23">
                  <c:v>COPIA CERTIFICADA</c:v>
                </c:pt>
                <c:pt idx="24">
                  <c:v>COPIA SIMPLE</c:v>
                </c:pt>
              </c:strCache>
            </c:strRef>
          </c:cat>
          <c:val>
            <c:numRef>
              <c:f>Hoja1!$D$2:$D$26</c:f>
              <c:numCache>
                <c:formatCode>General</c:formatCode>
                <c:ptCount val="25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2D7-4DC3-9D84-D6348C67C7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9722751"/>
        <c:axId val="79719007"/>
      </c:barChart>
      <c:catAx>
        <c:axId val="7972275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9719007"/>
        <c:crosses val="autoZero"/>
        <c:auto val="1"/>
        <c:lblAlgn val="ctr"/>
        <c:lblOffset val="100"/>
        <c:noMultiLvlLbl val="0"/>
      </c:catAx>
      <c:valAx>
        <c:axId val="7971900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972275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RELACION DE ACTIVIDADES EN EL DEPARTAMENTO DE </a:t>
            </a:r>
            <a:r>
              <a:rPr lang="es-MX" sz="1400" b="1" i="0" u="none" strike="noStrike" baseline="0">
                <a:effectLst/>
              </a:rPr>
              <a:t>“CATASTRO” </a:t>
            </a:r>
            <a:r>
              <a:rPr lang="es-MX" sz="1400" b="0" i="0" u="none" strike="noStrike" baseline="0">
                <a:effectLst/>
              </a:rPr>
              <a:t>01 al 30 de Noviembre del 2018</a:t>
            </a:r>
            <a:endParaRPr lang="es-MX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Escaneo</c:v>
                </c:pt>
                <c:pt idx="8">
                  <c:v>Armado de libros</c:v>
                </c:pt>
                <c:pt idx="9">
                  <c:v>Mediciones de campo</c:v>
                </c:pt>
                <c:pt idx="10">
                  <c:v>Actualización de tarjetas Catastrales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17</c:v>
                </c:pt>
                <c:pt idx="1">
                  <c:v>4</c:v>
                </c:pt>
                <c:pt idx="2">
                  <c:v>11</c:v>
                </c:pt>
                <c:pt idx="3">
                  <c:v>148</c:v>
                </c:pt>
                <c:pt idx="4">
                  <c:v>3</c:v>
                </c:pt>
                <c:pt idx="5">
                  <c:v>2</c:v>
                </c:pt>
                <c:pt idx="6">
                  <c:v>31</c:v>
                </c:pt>
                <c:pt idx="7">
                  <c:v>0</c:v>
                </c:pt>
                <c:pt idx="8">
                  <c:v>9</c:v>
                </c:pt>
                <c:pt idx="9">
                  <c:v>28</c:v>
                </c:pt>
                <c:pt idx="10">
                  <c:v>0</c:v>
                </c:pt>
                <c:pt idx="11">
                  <c:v>0</c:v>
                </c:pt>
                <c:pt idx="12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EA-4DED-8FB0-327DE9575297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Escaneo</c:v>
                </c:pt>
                <c:pt idx="8">
                  <c:v>Armado de libros</c:v>
                </c:pt>
                <c:pt idx="9">
                  <c:v>Mediciones de campo</c:v>
                </c:pt>
                <c:pt idx="10">
                  <c:v>Actualización de tarjetas Catastrales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AEA-4DED-8FB0-327DE9575297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Escaneo</c:v>
                </c:pt>
                <c:pt idx="8">
                  <c:v>Armado de libros</c:v>
                </c:pt>
                <c:pt idx="9">
                  <c:v>Mediciones de campo</c:v>
                </c:pt>
                <c:pt idx="10">
                  <c:v>Actualización de tarjetas Catastrales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Hoja1!$D$2:$D$14</c:f>
              <c:numCache>
                <c:formatCode>General</c:formatCode>
                <c:ptCount val="13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AEA-4DED-8FB0-327DE95752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9716511"/>
        <c:axId val="79717343"/>
      </c:barChart>
      <c:catAx>
        <c:axId val="797165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9717343"/>
        <c:crosses val="autoZero"/>
        <c:auto val="1"/>
        <c:lblAlgn val="ctr"/>
        <c:lblOffset val="100"/>
        <c:noMultiLvlLbl val="0"/>
      </c:catAx>
      <c:valAx>
        <c:axId val="797173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971651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2019-07-29T20:17:00Z</dcterms:created>
  <dcterms:modified xsi:type="dcterms:W3CDTF">2019-07-29T20:41:00Z</dcterms:modified>
</cp:coreProperties>
</file>